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31600" cy="666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0473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31600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5.48pt;height:52.44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МИНИСТЕРСТВО ТРАНСПОРТА РОССИЙСКОЙ ФЕДЕРАЦИИ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ФЕДЕРАЛЬНОЕ АГЕНTСТВО ЖЕЛЕЗНОДОРОЖНОГО ТРАНСПОРТА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ФЕДЕРАЛЬНОЕ ГОСУДАРСТВЕННОЕ БЮДЖЕТНОЕ ОБРАЗОВАТЕЛЬНОЕ УЧРЕЖДЕНИЕ ВЫСШЕГО ОБРАЗОВАНИЯ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ПРИВОЛЖСКИЙ ГОСУДАРСТВЕННЫЙ УНИВЕРСИТЕТ ПУТЕЙ СООБЩЕНИЯ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(ПривГУПС)</w:t>
      </w:r>
      <w:r/>
    </w:p>
    <w:p>
      <w:pPr>
        <w:spacing w:after="200" w:line="276" w:lineRule="auto"/>
      </w:pPr>
      <w:r>
        <w:rPr>
          <w:lang w:eastAsia="ru-RU"/>
        </w:rPr>
      </w:r>
      <w:r/>
    </w:p>
    <w:p>
      <w:pPr>
        <w:ind w:firstLine="720"/>
        <w:jc w:val="right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«УТВЕРЖДАЮ»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Ректор ФГБОУ ВО «Приволжский государственный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университет путей сообщения», д.э.н., доцент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___________________________ </w:t>
      </w:r>
      <w:r>
        <w:rPr>
          <w:rFonts w:ascii="Times New Roman" w:hAnsi="Times New Roman"/>
          <w:b/>
          <w:bCs/>
          <w:sz w:val="28"/>
          <w:szCs w:val="28"/>
        </w:rPr>
        <w:t xml:space="preserve">М.А. Гаранин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</w:t>
      </w:r>
      <w:r>
        <w:rPr>
          <w:rFonts w:ascii="Times New Roman" w:hAnsi="Times New Roman"/>
          <w:bCs/>
          <w:sz w:val="28"/>
          <w:szCs w:val="28"/>
        </w:rPr>
        <w:t xml:space="preserve">_»_</w:t>
      </w:r>
      <w:r>
        <w:rPr>
          <w:rFonts w:ascii="Times New Roman" w:hAnsi="Times New Roman"/>
          <w:bCs/>
          <w:sz w:val="28"/>
          <w:szCs w:val="28"/>
        </w:rPr>
        <w:t xml:space="preserve">________________ 2025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200" w:line="276" w:lineRule="auto"/>
      </w:pPr>
      <w:r/>
      <w:r/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«Приволжский государственный университет путей сообщения»</w:t>
      </w:r>
      <w:r>
        <w:rPr>
          <w:rFonts w:ascii="Times New Roman" w:hAnsi="Times New Roman"/>
          <w:sz w:val="28"/>
          <w:szCs w:val="28"/>
        </w:rPr>
        <w:t xml:space="preserve"> (Прив</w:t>
      </w:r>
      <w:r>
        <w:rPr>
          <w:rFonts w:ascii="Times New Roman" w:hAnsi="Times New Roman"/>
          <w:sz w:val="28"/>
          <w:szCs w:val="28"/>
        </w:rPr>
        <w:t xml:space="preserve">ГУПС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Диссертационная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 на тему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выполнена на кафедре «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едерального государственного бюджетного образовательного учреждения высшего образования «Приволжский государственный университет путей сообщения».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период подготовки диссертации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соискатель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rPr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/>
          <w:sz w:val="28"/>
          <w:szCs w:val="28"/>
          <w:lang w:eastAsia="ru-RU"/>
        </w:rPr>
        <w:t xml:space="preserve"> 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ет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обучается в очной аспирантуре по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программе подготовки научных и научно-педагогических кадров по научной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окончил </w:t>
      </w:r>
      <w:bookmarkStart w:id="1" w:name="_Hlk115079148"/>
      <w:r>
        <w:rPr>
          <w:rFonts w:ascii="Times New Roman" w:hAnsi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едеральное г</w:t>
      </w:r>
      <w:r>
        <w:rPr>
          <w:rFonts w:ascii="Times New Roman" w:hAnsi="Times New Roman"/>
          <w:sz w:val="28"/>
          <w:szCs w:val="28"/>
          <w:lang w:eastAsia="ru-RU"/>
        </w:rPr>
        <w:t xml:space="preserve">осударственное образовательное учреждение высшего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Приволжский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государственный университет путей сообщения»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по специальности «</w:t>
      </w:r>
      <w:r>
        <w:rPr>
          <w:rFonts w:ascii="Times New Roman" w:hAnsi="Times New Roman"/>
          <w:sz w:val="28"/>
          <w:szCs w:val="28"/>
          <w:lang w:eastAsia="ru-RU"/>
        </w:rPr>
        <w:t xml:space="preserve">Системы обеспечения движения поездов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Удостоверение о сдаче кандидатских экзаменов выдано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Научный руководитель –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Диссертация заслушана и обсуждена на расширенном заседании кафедры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заседании присутствовали: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Сотрудники кафедры</w:t>
      </w:r>
      <w:r>
        <w:rPr>
          <w:b/>
          <w:sz w:val="28"/>
          <w:szCs w:val="28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Докладывал: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Рецензенты: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0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Выступили при обсуждении диссертации и задавали вопросы: </w:t>
      </w: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_.</w:t>
      </w:r>
      <w:r>
        <w:rPr>
          <w:rFonts w:ascii="Times New Roman" w:hAnsi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все вопросы получены корректные ответы.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результатам рассмотрения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диссертации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тему «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 принято следующее заключение: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Актуальность диссертационной работы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Личное участие соискателя в получении результатов, изложенных в диссертации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Степень достоверности результатов проведенных исследований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новизна результатов исследования, полученных автором диссертации, состоит в следующем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  <w:r>
        <w:rPr>
          <w:rFonts w:ascii="Times New Roman" w:hAnsi="Times New Roman"/>
          <w:bCs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Теоретическая и</w:t>
      </w:r>
      <w:r>
        <w:rPr>
          <w:rFonts w:ascii="Times New Roman" w:hAnsi="Times New Roman"/>
          <w:b/>
          <w:sz w:val="28"/>
          <w:szCs w:val="28"/>
        </w:rPr>
        <w:t xml:space="preserve"> практическая значимость работы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научной работы соискателя</w:t>
      </w:r>
      <w:r>
        <w:rPr>
          <w:rFonts w:ascii="Times New Roman" w:hAnsi="Times New Roman"/>
          <w:b/>
          <w:sz w:val="28"/>
          <w:szCs w:val="28"/>
        </w:rPr>
        <w:t xml:space="preserve"> ученой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заключается в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с</w:t>
      </w:r>
      <w:r>
        <w:rPr>
          <w:rFonts w:ascii="Times New Roman" w:hAnsi="Times New Roman"/>
          <w:b/>
          <w:sz w:val="28"/>
          <w:szCs w:val="28"/>
        </w:rPr>
        <w:t xml:space="preserve">пециальность, которой соответствует диссертация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изложения материалов диссертации в </w:t>
      </w:r>
      <w:r>
        <w:rPr>
          <w:rFonts w:ascii="Times New Roman" w:hAnsi="Times New Roman"/>
          <w:b/>
          <w:sz w:val="28"/>
          <w:szCs w:val="28"/>
        </w:rPr>
        <w:t xml:space="preserve">работах, опубликованных соискателем с учетом требований пунктов 11 и 13 Положения о присуждении ученых степеней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соо</w:t>
      </w:r>
      <w:r>
        <w:rPr>
          <w:rFonts w:ascii="Times New Roman" w:hAnsi="Times New Roman"/>
          <w:i/>
          <w:iCs/>
          <w:sz w:val="28"/>
          <w:szCs w:val="28"/>
        </w:rPr>
        <w:t xml:space="preserve">тветствии с требованиями п.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11 «Положения о присуждении ученых степеней», утвержденного постановлением Правительства </w:t>
      </w:r>
      <w:r>
        <w:rPr>
          <w:rFonts w:ascii="Times New Roman" w:hAnsi="Times New Roman"/>
          <w:i/>
          <w:iCs/>
          <w:sz w:val="28"/>
          <w:szCs w:val="28"/>
        </w:rPr>
        <w:t xml:space="preserve">РФ </w:t>
      </w:r>
      <w:r>
        <w:rPr>
          <w:rFonts w:ascii="Times New Roman" w:hAnsi="Times New Roman"/>
          <w:i/>
          <w:iCs/>
          <w:sz w:val="28"/>
          <w:szCs w:val="28"/>
        </w:rPr>
        <w:t xml:space="preserve">от 24 сентября 2013 </w:t>
      </w:r>
      <w:r>
        <w:rPr>
          <w:rFonts w:ascii="Times New Roman" w:hAnsi="Times New Roman"/>
          <w:i/>
          <w:iCs/>
          <w:sz w:val="28"/>
          <w:szCs w:val="28"/>
        </w:rPr>
        <w:t xml:space="preserve">г.</w:t>
      </w:r>
      <w:r>
        <w:rPr>
          <w:rFonts w:ascii="Times New Roman" w:hAnsi="Times New Roman"/>
          <w:i/>
          <w:iCs/>
          <w:sz w:val="28"/>
          <w:szCs w:val="28"/>
        </w:rPr>
        <w:t xml:space="preserve"> № 842, основные научные результаты диссертации опубликованы в рецензируемых научных изданиях.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Количество публикаций, в которых излагаются основные научные результаты диссертации, соответствуют требованиям п.13 «Положения о присуждении ученых степеней», утвержденного постановлением Правительства Российской Федерации от 24 сентября 2013 г. № 842.</w:t>
      </w:r>
      <w:r>
        <w:rPr>
          <w:rFonts w:ascii="Times New Roman" w:hAnsi="Times New Roman"/>
          <w:i/>
          <w:iCs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научные результаты диссертационного исследования в соответствии с п. 13 «Положения о присуждении ученых степеней», утвержденного постановлением Правительства Российской Федерации от 24 сентября 2013 г. № 842, в полной мере изложены в 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публикациях автора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– в ведущих рецензируемых журналах, определенных ВАК Минобрнауки России для публикации результатов кандидатских и докторских диссертаций,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патента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свидетельства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об официальной регистрации программ для ЭВМ.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значимые работы</w:t>
      </w:r>
      <w:r>
        <w:rPr>
          <w:rFonts w:ascii="Times New Roman" w:hAnsi="Times New Roman"/>
          <w:sz w:val="28"/>
          <w:szCs w:val="28"/>
        </w:rPr>
        <w:t xml:space="preserve">, в которых изложено основное содержание диссертации: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в изданиях, входящих в перечень ВАК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) в других изданиях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Диссертация и документы оформлены в соответствии с требованиями «Положения о присуждении ученых степеней», утвержденного постановлением Правительства Российской Федерации от 24 сентября 2013 года № 842.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</w:rPr>
        <w:t xml:space="preserve">О соответствии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диссертации требованиям пункта 14 Положения о присуждении ученых степеней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В диссертации соискатель ученой степени ссылается на авторов и источники заимствования материалов.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соответствии диссертации требованиям пункта 9 Положения о присуждении ученых степеней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</w:t>
      </w:r>
      <w:r>
        <w:rPr>
          <w:rFonts w:ascii="Times New Roman" w:hAnsi="Times New Roman"/>
          <w:sz w:val="28"/>
          <w:szCs w:val="28"/>
        </w:rPr>
        <w:t xml:space="preserve">ционная работа </w:t>
      </w:r>
      <w:r>
        <w:rPr>
          <w:rFonts w:ascii="Times New Roman" w:hAnsi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законченной </w:t>
      </w:r>
      <w:r>
        <w:rPr>
          <w:rFonts w:ascii="Times New Roman" w:hAnsi="Times New Roman"/>
          <w:sz w:val="28"/>
          <w:szCs w:val="28"/>
        </w:rPr>
        <w:t xml:space="preserve">научно-квалификационной работой, </w:t>
      </w:r>
      <w:r>
        <w:rPr>
          <w:rFonts w:ascii="Times New Roman" w:hAnsi="Times New Roman"/>
          <w:sz w:val="28"/>
          <w:szCs w:val="28"/>
        </w:rPr>
        <w:t xml:space="preserve">выполненной на актуальную тему, на высоком уровне и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требованиям, </w:t>
      </w:r>
      <w:r>
        <w:rPr>
          <w:rFonts w:ascii="Times New Roman" w:hAnsi="Times New Roman"/>
          <w:sz w:val="28"/>
          <w:szCs w:val="28"/>
        </w:rPr>
        <w:t xml:space="preserve">предъявляемым к диссертациям на соискание ученой степени кандидата технических наук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научной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Результаты, изложенные в диссертации, получены лично соискателем, обладают внутренним единством, содержат</w:t>
      </w:r>
      <w:r>
        <w:rPr>
          <w:rFonts w:ascii="Times New Roman" w:hAnsi="Times New Roman"/>
          <w:sz w:val="28"/>
          <w:szCs w:val="28"/>
        </w:rPr>
        <w:t xml:space="preserve"> новые научно обоснованные технические и технологические разработки </w:t>
      </w:r>
      <w:r>
        <w:rPr>
          <w:rFonts w:ascii="Times New Roman" w:hAnsi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/>
          <w:sz w:val="28"/>
          <w:szCs w:val="28"/>
        </w:rPr>
        <w:t xml:space="preserve"> имеющие существенное значение для развития страны.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иссертаци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____________________________________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 xml:space="preserve">к защите на соискание ученой степени кандидата технических наук по </w:t>
      </w:r>
      <w:r>
        <w:rPr>
          <w:rFonts w:ascii="Times New Roman" w:hAnsi="Times New Roman"/>
          <w:sz w:val="28"/>
          <w:szCs w:val="28"/>
        </w:rPr>
        <w:t xml:space="preserve">научной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 xml:space="preserve">__________________________.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принято на расширенном заседании кафедры «</w:t>
      </w:r>
      <w:r>
        <w:rPr>
          <w:rFonts w:ascii="Times New Roman" w:hAnsi="Times New Roman"/>
          <w:sz w:val="28"/>
          <w:szCs w:val="28"/>
        </w:rPr>
        <w:t xml:space="preserve">__________________________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«Приволжский государственный университет путей сообщения».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расширенном заседании кафедры </w:t>
      </w: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 xml:space="preserve">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(из них сотрудники кафедры 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человек)</w:t>
      </w:r>
      <w:r>
        <w:rPr>
          <w:rFonts w:ascii="Times New Roman" w:hAnsi="Times New Roman"/>
          <w:sz w:val="28"/>
          <w:szCs w:val="28"/>
        </w:rPr>
        <w:t xml:space="preserve">, в том числе докторов наук –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докторов наук по профилю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рассматриваемой диссертации – 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езультаты голосования: «за» – 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, «против» – нет, «воздерж</w:t>
      </w:r>
      <w:r>
        <w:rPr>
          <w:rFonts w:ascii="Times New Roman" w:hAnsi="Times New Roman"/>
          <w:sz w:val="28"/>
          <w:szCs w:val="28"/>
        </w:rPr>
        <w:t xml:space="preserve">алось» – нет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расширенного заседания,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кафедрой _______________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ученое звание                                                                                              И.О. Фамилия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300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/>
          <w:bCs/>
        </w:rPr>
      </w:pPr>
      <w:r/>
      <w:bookmarkStart w:id="2" w:name="_Hlk115430807"/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сообщения» </w:t>
      </w:r>
      <w:r>
        <w:rPr>
          <w:rFonts w:ascii="Times New Roman" w:hAnsi="Times New Roman"/>
        </w:rPr>
        <w:t xml:space="preserve">(ФГБОУ ВО Прив</w:t>
      </w:r>
      <w:r>
        <w:rPr>
          <w:rFonts w:ascii="Times New Roman" w:hAnsi="Times New Roman"/>
        </w:rPr>
        <w:t xml:space="preserve">ГУПС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Ф</w:t>
      </w:r>
      <w:r>
        <w:rPr>
          <w:rFonts w:ascii="Times New Roman" w:hAnsi="Times New Roman"/>
        </w:rPr>
        <w:t xml:space="preserve">едерально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агентств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 железнодорожно</w:t>
      </w:r>
      <w:r>
        <w:rPr>
          <w:rFonts w:ascii="Times New Roman" w:hAnsi="Times New Roman"/>
        </w:rPr>
        <w:t xml:space="preserve">го</w:t>
      </w:r>
      <w:r>
        <w:rPr>
          <w:rFonts w:ascii="Times New Roman" w:hAnsi="Times New Roman"/>
        </w:rPr>
        <w:t xml:space="preserve"> транспорта, </w:t>
      </w:r>
      <w:r>
        <w:rPr>
          <w:rFonts w:ascii="Times New Roman" w:hAnsi="Times New Roman"/>
          <w:bCs/>
        </w:rPr>
        <w:t xml:space="preserve">кафедра «</w:t>
      </w:r>
      <w:r>
        <w:rPr>
          <w:rFonts w:ascii="Times New Roman" w:hAnsi="Times New Roman"/>
          <w:bCs/>
        </w:rPr>
        <w:t xml:space="preserve">___________________</w:t>
      </w:r>
      <w:r>
        <w:rPr>
          <w:rFonts w:ascii="Times New Roman" w:hAnsi="Times New Roman"/>
          <w:bCs/>
        </w:rPr>
        <w:t xml:space="preserve">». 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Почтовый адрес: 443066, г. Самара, ул. Свободы, 2 В.</w: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Телефон контакта </w:t>
      </w:r>
      <w:r>
        <w:rPr>
          <w:rFonts w:ascii="Times New Roman" w:hAnsi="Times New Roman"/>
          <w:bCs/>
        </w:rPr>
        <w:t xml:space="preserve">______________</w:t>
      </w:r>
      <w:bookmarkEnd w:id="2"/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709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panose1 w:val="020B0504020202020204"/>
  </w:font>
  <w:font w:name="Liberation Sans">
    <w:panose1 w:val="020B0604020202020204"/>
  </w:font>
  <w:font w:name="Tahoma">
    <w:panose1 w:val="020B0604030504040204"/>
  </w:font>
  <w:font w:name="Noto Sans CJK SC Regular">
    <w:panose1 w:val="000007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8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8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8"/>
    <w:link w:val="853"/>
    <w:uiPriority w:val="99"/>
  </w:style>
  <w:style w:type="character" w:styleId="682">
    <w:name w:val="Footer Char"/>
    <w:basedOn w:val="828"/>
    <w:link w:val="854"/>
    <w:uiPriority w:val="99"/>
  </w:style>
  <w:style w:type="character" w:styleId="683">
    <w:name w:val="Caption Char"/>
    <w:basedOn w:val="849"/>
    <w:link w:val="854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 w:customStyle="1">
    <w:name w:val="Интернет-ссылка"/>
    <w:uiPriority w:val="99"/>
    <w:rPr>
      <w:rFonts w:cs="Times New Roman"/>
      <w:color w:val="0563c1"/>
      <w:u w:val="single"/>
    </w:rPr>
  </w:style>
  <w:style w:type="character" w:styleId="832" w:customStyle="1">
    <w:name w:val="Текст выноски Знак"/>
    <w:uiPriority w:val="99"/>
    <w:semiHidden/>
    <w:qFormat/>
    <w:rPr>
      <w:rFonts w:ascii="Tahoma" w:hAnsi="Tahoma"/>
      <w:sz w:val="16"/>
    </w:rPr>
  </w:style>
  <w:style w:type="character" w:styleId="833" w:customStyle="1">
    <w:name w:val="Верхний колонтитул Знак"/>
    <w:basedOn w:val="828"/>
    <w:uiPriority w:val="99"/>
    <w:qFormat/>
  </w:style>
  <w:style w:type="character" w:styleId="834" w:customStyle="1">
    <w:name w:val="Нижний колонтитул Знак"/>
    <w:basedOn w:val="828"/>
    <w:uiPriority w:val="99"/>
    <w:qFormat/>
  </w:style>
  <w:style w:type="character" w:styleId="835" w:customStyle="1">
    <w:name w:val="Основной текст с отступом 2 Знак"/>
    <w:uiPriority w:val="99"/>
    <w:qFormat/>
    <w:rPr>
      <w:rFonts w:ascii="Times New Roman" w:hAnsi="Times New Roman"/>
      <w:sz w:val="24"/>
    </w:rPr>
  </w:style>
  <w:style w:type="character" w:styleId="836" w:customStyle="1">
    <w:name w:val="Основной текст Знак"/>
    <w:uiPriority w:val="99"/>
    <w:semiHidden/>
    <w:qFormat/>
    <w:rPr>
      <w:rFonts w:cs="Times New Roman"/>
      <w:sz w:val="22"/>
      <w:szCs w:val="22"/>
      <w:lang w:eastAsia="en-US"/>
    </w:rPr>
  </w:style>
  <w:style w:type="character" w:styleId="837" w:customStyle="1">
    <w:name w:val="ListLabel 1"/>
    <w:qFormat/>
    <w:rPr>
      <w:rFonts w:cs="Times New Roman"/>
    </w:rPr>
  </w:style>
  <w:style w:type="character" w:styleId="838" w:customStyle="1">
    <w:name w:val="ListLabel 2"/>
    <w:qFormat/>
    <w:rPr>
      <w:rFonts w:cs="Times New Roman"/>
    </w:rPr>
  </w:style>
  <w:style w:type="character" w:styleId="839" w:customStyle="1">
    <w:name w:val="ListLabel 3"/>
    <w:qFormat/>
    <w:rPr>
      <w:rFonts w:cs="Times New Roman"/>
    </w:rPr>
  </w:style>
  <w:style w:type="character" w:styleId="840" w:customStyle="1">
    <w:name w:val="ListLabel 4"/>
    <w:qFormat/>
    <w:rPr>
      <w:rFonts w:cs="Times New Roman"/>
    </w:rPr>
  </w:style>
  <w:style w:type="character" w:styleId="841" w:customStyle="1">
    <w:name w:val="ListLabel 5"/>
    <w:qFormat/>
    <w:rPr>
      <w:rFonts w:cs="Times New Roman"/>
    </w:rPr>
  </w:style>
  <w:style w:type="character" w:styleId="842" w:customStyle="1">
    <w:name w:val="ListLabel 6"/>
    <w:qFormat/>
    <w:rPr>
      <w:rFonts w:cs="Times New Roman"/>
    </w:rPr>
  </w:style>
  <w:style w:type="character" w:styleId="843" w:customStyle="1">
    <w:name w:val="ListLabel 7"/>
    <w:qFormat/>
    <w:rPr>
      <w:rFonts w:cs="Times New Roman"/>
    </w:rPr>
  </w:style>
  <w:style w:type="character" w:styleId="844" w:customStyle="1">
    <w:name w:val="ListLabel 8"/>
    <w:qFormat/>
    <w:rPr>
      <w:rFonts w:cs="Times New Roman"/>
    </w:rPr>
  </w:style>
  <w:style w:type="character" w:styleId="845" w:customStyle="1">
    <w:name w:val="ListLabel 9"/>
    <w:qFormat/>
    <w:rPr>
      <w:rFonts w:cs="Times New Roman"/>
    </w:rPr>
  </w:style>
  <w:style w:type="paragraph" w:styleId="846" w:customStyle="1">
    <w:name w:val="Заголовок1"/>
    <w:basedOn w:val="827"/>
    <w:next w:val="84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847">
    <w:name w:val="Body Text"/>
    <w:basedOn w:val="827"/>
    <w:uiPriority w:val="99"/>
    <w:semiHidden/>
    <w:pPr>
      <w:spacing w:after="120"/>
    </w:pPr>
  </w:style>
  <w:style w:type="paragraph" w:styleId="848">
    <w:name w:val="List"/>
    <w:basedOn w:val="847"/>
    <w:rPr>
      <w:rFonts w:cs="FreeSans"/>
    </w:rPr>
  </w:style>
  <w:style w:type="paragraph" w:styleId="849">
    <w:name w:val="Caption"/>
    <w:basedOn w:val="827"/>
    <w:link w:val="683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850">
    <w:name w:val="index heading"/>
    <w:basedOn w:val="827"/>
    <w:qFormat/>
    <w:pPr>
      <w:suppressLineNumbers/>
    </w:pPr>
    <w:rPr>
      <w:rFonts w:cs="FreeSans"/>
    </w:rPr>
  </w:style>
  <w:style w:type="paragraph" w:styleId="851">
    <w:name w:val="List Paragraph"/>
    <w:basedOn w:val="827"/>
    <w:uiPriority w:val="99"/>
    <w:qFormat/>
    <w:pPr>
      <w:contextualSpacing/>
      <w:ind w:left="720"/>
    </w:pPr>
  </w:style>
  <w:style w:type="paragraph" w:styleId="852">
    <w:name w:val="Balloon Text"/>
    <w:basedOn w:val="827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853">
    <w:name w:val="Header"/>
    <w:basedOn w:val="8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854">
    <w:name w:val="Footer"/>
    <w:basedOn w:val="8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855">
    <w:name w:val="Normal (Web)"/>
    <w:basedOn w:val="827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6">
    <w:name w:val="Body Text Indent 2"/>
    <w:basedOn w:val="827"/>
    <w:uiPriority w:val="99"/>
    <w:qFormat/>
    <w:pPr>
      <w:ind w:left="283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table" w:styleId="857">
    <w:name w:val="Table Grid"/>
    <w:basedOn w:val="829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kislov56@gmail.com</dc:creator>
  <dc:language>ru-RU</dc:language>
  <cp:lastModifiedBy>Диссовет Самгупс</cp:lastModifiedBy>
  <cp:revision>15</cp:revision>
  <dcterms:created xsi:type="dcterms:W3CDTF">2023-11-28T08:54:00Z</dcterms:created>
  <dcterms:modified xsi:type="dcterms:W3CDTF">2025-06-19T11:29:15Z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